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23" w:rsidRPr="00CC6FB4" w:rsidRDefault="00767F33" w:rsidP="00DF5080">
      <w:pPr>
        <w:pStyle w:val="BodyText"/>
        <w:tabs>
          <w:tab w:val="right" w:pos="8789"/>
        </w:tabs>
        <w:spacing w:after="0"/>
        <w:jc w:val="left"/>
        <w:rPr>
          <w:rFonts w:ascii="Palatino Linotype" w:hAnsi="Palatino Linotype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45pt;margin-top:-4.45pt;width:100.8pt;height:21.6pt;z-index:251658240" o:allowincell="f">
            <v:textbox style="mso-next-textbox:#_x0000_s1026">
              <w:txbxContent>
                <w:p w:rsidR="00A03623" w:rsidRDefault="00A03623" w:rsidP="00DF5080"/>
              </w:txbxContent>
            </v:textbox>
          </v:shape>
        </w:pict>
      </w:r>
      <w:r w:rsidR="00A03623" w:rsidRPr="00CC6FB4">
        <w:rPr>
          <w:rFonts w:ascii="Palatino Linotype" w:hAnsi="Palatino Linotype"/>
          <w:sz w:val="22"/>
        </w:rPr>
        <w:t>Company Number</w:t>
      </w:r>
      <w:r w:rsidR="00A03623" w:rsidRPr="00CC6FB4">
        <w:rPr>
          <w:rFonts w:ascii="Palatino Linotype" w:hAnsi="Palatino Linotype"/>
          <w:sz w:val="22"/>
        </w:rPr>
        <w:tab/>
        <w:t>Form Number IC5</w:t>
      </w:r>
    </w:p>
    <w:p w:rsidR="00A03623" w:rsidRPr="00CC6FB4" w:rsidRDefault="00A03623" w:rsidP="00DF5080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A03623" w:rsidRPr="00CC6FB4" w:rsidRDefault="00A03623" w:rsidP="00DF5080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A03623" w:rsidRPr="00CC6FB4" w:rsidRDefault="00A03623" w:rsidP="00DF5080">
      <w:pPr>
        <w:pStyle w:val="BodyText"/>
        <w:spacing w:after="0"/>
        <w:rPr>
          <w:rFonts w:ascii="Palatino Linotype" w:hAnsi="Palatino Linotype"/>
          <w:sz w:val="28"/>
        </w:rPr>
      </w:pPr>
      <w:r w:rsidRPr="00CC6FB4">
        <w:rPr>
          <w:rFonts w:ascii="Palatino Linotype" w:hAnsi="Palatino Linotype"/>
          <w:sz w:val="28"/>
        </w:rPr>
        <w:t xml:space="preserve">Statement to accompany an application for a </w:t>
      </w:r>
      <w:r>
        <w:rPr>
          <w:rFonts w:ascii="Palatino Linotype" w:hAnsi="Palatino Linotype"/>
          <w:sz w:val="28"/>
        </w:rPr>
        <w:t xml:space="preserve">Protected Cell Company (“PCC”) </w:t>
      </w:r>
      <w:r w:rsidRPr="00CC6FB4">
        <w:rPr>
          <w:rFonts w:ascii="Palatino Linotype" w:hAnsi="Palatino Linotype"/>
          <w:sz w:val="28"/>
        </w:rPr>
        <w:t>to be converted into an Incorporated Cell Company</w:t>
      </w:r>
    </w:p>
    <w:p w:rsidR="00A03623" w:rsidRPr="00CC6FB4" w:rsidRDefault="00A03623" w:rsidP="00DF5080">
      <w:pPr>
        <w:pStyle w:val="BodyText"/>
        <w:spacing w:after="0"/>
        <w:rPr>
          <w:rFonts w:ascii="Palatino Linotype" w:hAnsi="Palatino Linotype"/>
          <w:b w:val="0"/>
          <w:sz w:val="22"/>
        </w:rPr>
      </w:pPr>
      <w:r w:rsidRPr="00CC6FB4">
        <w:rPr>
          <w:rFonts w:ascii="Palatino Linotype" w:hAnsi="Palatino Linotype"/>
          <w:b w:val="0"/>
          <w:sz w:val="22"/>
        </w:rPr>
        <w:t>Pursuant to section 22 of the Incorporated Cell Companies Act 2010</w:t>
      </w:r>
    </w:p>
    <w:p w:rsidR="00A03623" w:rsidRPr="00CC6FB4" w:rsidRDefault="00A03623" w:rsidP="00DF5080">
      <w:pPr>
        <w:spacing w:after="0"/>
        <w:jc w:val="center"/>
        <w:rPr>
          <w:rFonts w:ascii="Palatino Linotype" w:hAnsi="Palatino Linotype"/>
          <w:sz w:val="22"/>
        </w:rPr>
      </w:pPr>
    </w:p>
    <w:p w:rsidR="00A03623" w:rsidRPr="00CC6FB4" w:rsidRDefault="00A03623" w:rsidP="00DF5080">
      <w:pPr>
        <w:spacing w:after="0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Name of PCC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A03623" w:rsidRPr="00CC6FB4" w:rsidTr="00DF5080">
        <w:trPr>
          <w:cantSplit/>
          <w:trHeight w:val="49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A03623" w:rsidRPr="00CC6FB4" w:rsidRDefault="00A03623" w:rsidP="00DF5080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A03623" w:rsidRDefault="00A03623" w:rsidP="004D3046">
      <w:pPr>
        <w:pStyle w:val="BodyText2"/>
        <w:spacing w:after="0"/>
        <w:jc w:val="both"/>
        <w:rPr>
          <w:rFonts w:ascii="Palatino Linotype" w:hAnsi="Palatino Linotype"/>
        </w:rPr>
      </w:pPr>
    </w:p>
    <w:p w:rsidR="00A03623" w:rsidRDefault="00A03623" w:rsidP="004D3046">
      <w:pPr>
        <w:pStyle w:val="BodyText2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undersigned being a </w:t>
      </w:r>
      <w:r w:rsidRPr="00CC6FB4">
        <w:rPr>
          <w:rFonts w:ascii="Palatino Linotype" w:hAnsi="Palatino Linotype"/>
        </w:rPr>
        <w:t>Director</w:t>
      </w:r>
      <w:r>
        <w:rPr>
          <w:rFonts w:ascii="Palatino Linotype" w:hAnsi="Palatino Linotype"/>
        </w:rPr>
        <w:t>/Secretary</w:t>
      </w:r>
      <w:r w:rsidRPr="00DB1A0E">
        <w:rPr>
          <w:rFonts w:ascii="Palatino Linotype" w:hAnsi="Palatino Linotype"/>
          <w:vertAlign w:val="superscript"/>
        </w:rPr>
        <w:t>†</w:t>
      </w:r>
      <w:r w:rsidRPr="00CC6FB4">
        <w:rPr>
          <w:rFonts w:ascii="Palatino Linotype" w:hAnsi="Palatino Linotype"/>
        </w:rPr>
        <w:t xml:space="preserve"> of the </w:t>
      </w:r>
      <w:r>
        <w:rPr>
          <w:rFonts w:ascii="Palatino Linotype" w:hAnsi="Palatino Linotype"/>
        </w:rPr>
        <w:t xml:space="preserve">PCC confirm </w:t>
      </w:r>
      <w:r w:rsidRPr="00CC6FB4">
        <w:rPr>
          <w:rFonts w:ascii="Palatino Linotype" w:hAnsi="Palatino Linotype"/>
        </w:rPr>
        <w:t>that</w:t>
      </w:r>
      <w:r>
        <w:rPr>
          <w:rFonts w:ascii="Palatino Linotype" w:hAnsi="Palatino Linotype"/>
        </w:rPr>
        <w:t xml:space="preserve"> –</w:t>
      </w:r>
    </w:p>
    <w:p w:rsidR="00A03623" w:rsidRPr="00CC6FB4" w:rsidRDefault="00A03623" w:rsidP="004D3046">
      <w:pPr>
        <w:pStyle w:val="BodyText2"/>
        <w:spacing w:after="0"/>
        <w:jc w:val="both"/>
        <w:rPr>
          <w:rFonts w:ascii="Palatino Linotype" w:hAnsi="Palatino Linotype"/>
        </w:rPr>
      </w:pPr>
    </w:p>
    <w:p w:rsidR="00A03623" w:rsidRPr="00A8014A" w:rsidRDefault="00A03623" w:rsidP="004D3046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 w:rsidRPr="00C42744">
        <w:rPr>
          <w:rFonts w:ascii="Palatino Linotype" w:hAnsi="Palatino Linotype"/>
        </w:rPr>
        <w:t xml:space="preserve">in accordance with </w:t>
      </w:r>
      <w:r>
        <w:rPr>
          <w:rFonts w:ascii="Palatino Linotype" w:hAnsi="Palatino Linotype"/>
        </w:rPr>
        <w:t>section 22(4)</w:t>
      </w:r>
      <w:r w:rsidRPr="00C42744">
        <w:rPr>
          <w:rFonts w:ascii="Palatino Linotype" w:hAnsi="Palatino Linotype"/>
        </w:rPr>
        <w:t xml:space="preserve"> </w:t>
      </w:r>
      <w:r w:rsidRPr="00CC6FB4">
        <w:rPr>
          <w:rFonts w:ascii="Palatino Linotype" w:hAnsi="Palatino Linotype"/>
        </w:rPr>
        <w:t>Incorporated Cell Companies Act 2010</w:t>
      </w:r>
      <w:r w:rsidRPr="00C42744">
        <w:rPr>
          <w:rFonts w:ascii="Palatino Linotype" w:hAnsi="Palatino Linotype"/>
        </w:rPr>
        <w:t xml:space="preserve">, the </w:t>
      </w:r>
      <w:r>
        <w:rPr>
          <w:rFonts w:ascii="Palatino Linotype" w:hAnsi="Palatino Linotype"/>
        </w:rPr>
        <w:t>PCC</w:t>
      </w:r>
      <w:r w:rsidRPr="00C42744">
        <w:rPr>
          <w:rFonts w:ascii="Palatino Linotype" w:hAnsi="Palatino Linotype"/>
        </w:rPr>
        <w:t xml:space="preserve"> is authorised</w:t>
      </w:r>
      <w:r>
        <w:rPr>
          <w:rFonts w:ascii="Palatino Linotype" w:hAnsi="Palatino Linotype"/>
        </w:rPr>
        <w:t>*</w:t>
      </w:r>
      <w:r w:rsidRPr="00C42744">
        <w:rPr>
          <w:rFonts w:ascii="Palatino Linotype" w:hAnsi="Palatino Linotype"/>
        </w:rPr>
        <w:t xml:space="preserve"> to carry on</w:t>
      </w:r>
      <w:r>
        <w:rPr>
          <w:rFonts w:ascii="Palatino Linotype" w:hAnsi="Palatino Linotype"/>
        </w:rPr>
        <w:t xml:space="preserve"> or will, when converted, be authorised to carry on,</w:t>
      </w:r>
      <w:r w:rsidRPr="00C42744">
        <w:rPr>
          <w:rFonts w:ascii="Palatino Linotype" w:hAnsi="Palatino Linotype"/>
        </w:rPr>
        <w:t xml:space="preserve"> insurance business within the me</w:t>
      </w:r>
      <w:r>
        <w:rPr>
          <w:rFonts w:ascii="Palatino Linotype" w:hAnsi="Palatino Linotype"/>
        </w:rPr>
        <w:t>aning of the Insurance Act 2008;</w:t>
      </w:r>
    </w:p>
    <w:p w:rsidR="00A03623" w:rsidRDefault="00A03623" w:rsidP="004D3046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 w:rsidRPr="00C02967">
        <w:rPr>
          <w:rFonts w:ascii="Palatino Linotype" w:hAnsi="Palatino Linotype"/>
        </w:rPr>
        <w:t>in accordance with section 2</w:t>
      </w:r>
      <w:r>
        <w:rPr>
          <w:rFonts w:ascii="Palatino Linotype" w:hAnsi="Palatino Linotype"/>
        </w:rPr>
        <w:t>2</w:t>
      </w:r>
      <w:r w:rsidRPr="00C02967">
        <w:rPr>
          <w:rFonts w:ascii="Palatino Linotype" w:hAnsi="Palatino Linotype"/>
        </w:rPr>
        <w:t xml:space="preserve">(5) of the Incorporated Cell Companies Act 2010, the </w:t>
      </w:r>
      <w:r>
        <w:rPr>
          <w:rFonts w:ascii="Palatino Linotype" w:hAnsi="Palatino Linotype"/>
        </w:rPr>
        <w:t>PCC</w:t>
      </w:r>
      <w:r w:rsidRPr="00C02967">
        <w:rPr>
          <w:rFonts w:ascii="Palatino Linotype" w:hAnsi="Palatino Linotype"/>
        </w:rPr>
        <w:t xml:space="preserve">’s articles of </w:t>
      </w:r>
      <w:bookmarkStart w:id="0" w:name="_GoBack"/>
      <w:bookmarkEnd w:id="0"/>
      <w:permStart w:id="812592458" w:edGrp="everyone"/>
      <w:permEnd w:id="812592458"/>
      <w:r w:rsidRPr="00767F33">
        <w:rPr>
          <w:rFonts w:ascii="Palatino Linotype" w:hAnsi="Palatino Linotype"/>
        </w:rPr>
        <w:t>association [or, if the PCC is incorporated under the Companies Act 2006, its memorandum or articles of associations]</w:t>
      </w:r>
      <w:r w:rsidRPr="00C02967">
        <w:rPr>
          <w:rFonts w:ascii="Palatino Linotype" w:hAnsi="Palatino Linotype"/>
        </w:rPr>
        <w:t xml:space="preserve"> (attached) </w:t>
      </w:r>
      <w:r>
        <w:rPr>
          <w:rFonts w:ascii="Palatino Linotype" w:hAnsi="Palatino Linotype"/>
        </w:rPr>
        <w:t>permit</w:t>
      </w:r>
      <w:r w:rsidRPr="00C02967">
        <w:rPr>
          <w:rFonts w:ascii="Palatino Linotype" w:hAnsi="Palatino Linotype"/>
        </w:rPr>
        <w:t xml:space="preserve"> conversion of the </w:t>
      </w:r>
      <w:r>
        <w:rPr>
          <w:rFonts w:ascii="Palatino Linotype" w:hAnsi="Palatino Linotype"/>
        </w:rPr>
        <w:t>PCC into an Incorporated Cell C</w:t>
      </w:r>
      <w:r w:rsidRPr="00C02967">
        <w:rPr>
          <w:rFonts w:ascii="Palatino Linotype" w:hAnsi="Palatino Linotype"/>
        </w:rPr>
        <w:t>ompany</w:t>
      </w:r>
      <w:r>
        <w:rPr>
          <w:rFonts w:ascii="Palatino Linotype" w:hAnsi="Palatino Linotype"/>
        </w:rPr>
        <w:t>;</w:t>
      </w:r>
    </w:p>
    <w:p w:rsidR="00A03623" w:rsidRDefault="00A03623" w:rsidP="004D3046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 accordance with section 22</w:t>
      </w:r>
      <w:r w:rsidRPr="00C02967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6</w:t>
      </w:r>
      <w:r w:rsidRPr="00C02967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(a)</w:t>
      </w:r>
      <w:r w:rsidRPr="00C02967">
        <w:rPr>
          <w:rFonts w:ascii="Palatino Linotype" w:hAnsi="Palatino Linotype"/>
        </w:rPr>
        <w:t xml:space="preserve"> of the Incorporated Cell Companies Act 2010, </w:t>
      </w:r>
      <w:r>
        <w:rPr>
          <w:rFonts w:ascii="Palatino Linotype" w:hAnsi="Palatino Linotype"/>
        </w:rPr>
        <w:t xml:space="preserve">the required resolution has been passed to authorise the </w:t>
      </w:r>
      <w:r w:rsidRPr="00C02967">
        <w:rPr>
          <w:rFonts w:ascii="Palatino Linotype" w:hAnsi="Palatino Linotype"/>
        </w:rPr>
        <w:t xml:space="preserve">conversion of the </w:t>
      </w:r>
      <w:r>
        <w:rPr>
          <w:rFonts w:ascii="Palatino Linotype" w:hAnsi="Palatino Linotype"/>
        </w:rPr>
        <w:t>PCC into an Incorporated Cell C</w:t>
      </w:r>
      <w:r w:rsidRPr="00C02967">
        <w:rPr>
          <w:rFonts w:ascii="Palatino Linotype" w:hAnsi="Palatino Linotype"/>
        </w:rPr>
        <w:t>ompany</w:t>
      </w:r>
      <w:r>
        <w:rPr>
          <w:rFonts w:ascii="Palatino Linotype" w:hAnsi="Palatino Linotype"/>
        </w:rPr>
        <w:t xml:space="preserve">; </w:t>
      </w:r>
    </w:p>
    <w:p w:rsidR="00A03623" w:rsidRDefault="00A03623" w:rsidP="004D3046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also </w:t>
      </w:r>
      <w:r w:rsidRPr="00C02967">
        <w:rPr>
          <w:rFonts w:ascii="Palatino Linotype" w:hAnsi="Palatino Linotype"/>
        </w:rPr>
        <w:t>in a</w:t>
      </w:r>
      <w:r>
        <w:rPr>
          <w:rFonts w:ascii="Palatino Linotype" w:hAnsi="Palatino Linotype"/>
        </w:rPr>
        <w:t>ccordance with section 22</w:t>
      </w:r>
      <w:r w:rsidRPr="00C02967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6</w:t>
      </w:r>
      <w:r w:rsidRPr="00C02967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(a)</w:t>
      </w:r>
      <w:r w:rsidRPr="00C02967">
        <w:rPr>
          <w:rFonts w:ascii="Palatino Linotype" w:hAnsi="Palatino Linotype"/>
        </w:rPr>
        <w:t xml:space="preserve"> of the Incorporated Cell Companies Act 2010</w:t>
      </w:r>
      <w:r>
        <w:rPr>
          <w:rFonts w:ascii="Palatino Linotype" w:hAnsi="Palatino Linotype"/>
        </w:rPr>
        <w:t xml:space="preserve">, </w:t>
      </w:r>
      <w:r w:rsidRPr="00C02967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>PCC</w:t>
      </w:r>
      <w:r w:rsidRPr="00C02967">
        <w:rPr>
          <w:rFonts w:ascii="Palatino Linotype" w:hAnsi="Palatino Linotype"/>
        </w:rPr>
        <w:t xml:space="preserve">’s </w:t>
      </w:r>
      <w:r>
        <w:rPr>
          <w:rFonts w:ascii="Palatino Linotype" w:hAnsi="Palatino Linotype"/>
        </w:rPr>
        <w:t>memorandum and articles of association</w:t>
      </w:r>
      <w:r w:rsidRPr="00C0296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have been altered to </w:t>
      </w:r>
      <w:r w:rsidRPr="00C02967">
        <w:rPr>
          <w:rFonts w:ascii="Palatino Linotype" w:hAnsi="Palatino Linotype"/>
        </w:rPr>
        <w:t>st</w:t>
      </w:r>
      <w:r>
        <w:rPr>
          <w:rFonts w:ascii="Palatino Linotype" w:hAnsi="Palatino Linotype"/>
        </w:rPr>
        <w:t>ate that it is an Incorporated C</w:t>
      </w:r>
      <w:r w:rsidRPr="00C02967">
        <w:rPr>
          <w:rFonts w:ascii="Palatino Linotype" w:hAnsi="Palatino Linotype"/>
        </w:rPr>
        <w:t>ell</w:t>
      </w:r>
      <w:r>
        <w:rPr>
          <w:rFonts w:ascii="Palatino Linotype" w:hAnsi="Palatino Linotype"/>
        </w:rPr>
        <w:t xml:space="preserve"> Company</w:t>
      </w:r>
      <w:r w:rsidRPr="00C02967">
        <w:rPr>
          <w:rFonts w:ascii="Palatino Linotype" w:hAnsi="Palatino Linotype"/>
        </w:rPr>
        <w:t>; and</w:t>
      </w:r>
    </w:p>
    <w:p w:rsidR="00A03623" w:rsidRPr="00A8014A" w:rsidRDefault="00A03623" w:rsidP="004D3046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in</w:t>
      </w:r>
      <w:proofErr w:type="gramEnd"/>
      <w:r>
        <w:rPr>
          <w:rFonts w:ascii="Palatino Linotype" w:hAnsi="Palatino Linotype"/>
        </w:rPr>
        <w:t xml:space="preserve"> accordance with section 22</w:t>
      </w:r>
      <w:r w:rsidRPr="00C02967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6</w:t>
      </w:r>
      <w:r w:rsidRPr="00C02967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(b)</w:t>
      </w:r>
      <w:r w:rsidRPr="00C0296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(and section 5) </w:t>
      </w:r>
      <w:r w:rsidRPr="00C02967">
        <w:rPr>
          <w:rFonts w:ascii="Palatino Linotype" w:hAnsi="Palatino Linotype"/>
        </w:rPr>
        <w:t>of the Incorporated Cell Companies Act 2010</w:t>
      </w:r>
      <w:r>
        <w:rPr>
          <w:rFonts w:ascii="Palatino Linotype" w:hAnsi="Palatino Linotype"/>
        </w:rPr>
        <w:t xml:space="preserve">, </w:t>
      </w:r>
      <w:r w:rsidRPr="00A8014A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>PCC</w:t>
      </w:r>
      <w:r w:rsidRPr="00A8014A">
        <w:rPr>
          <w:rFonts w:ascii="Palatino Linotype" w:hAnsi="Palatino Linotype"/>
        </w:rPr>
        <w:t xml:space="preserve">’s name </w:t>
      </w:r>
      <w:r>
        <w:rPr>
          <w:rFonts w:ascii="Palatino Linotype" w:hAnsi="Palatino Linotype"/>
        </w:rPr>
        <w:t>shall, when converted, be changed to include</w:t>
      </w:r>
      <w:r w:rsidRPr="00A8014A">
        <w:rPr>
          <w:rFonts w:ascii="Palatino Linotype" w:hAnsi="Palatino Linotype"/>
        </w:rPr>
        <w:t xml:space="preserve"> the expression “Incorporated Cell Company” or “ICC</w:t>
      </w:r>
      <w:r>
        <w:rPr>
          <w:rFonts w:ascii="Palatino Linotype" w:hAnsi="Palatino Linotype"/>
        </w:rPr>
        <w:t>”.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3119"/>
      </w:tblGrid>
      <w:tr w:rsidR="00A03623" w:rsidRPr="00CC6FB4" w:rsidTr="00DF5080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A03623" w:rsidRPr="00CC6FB4" w:rsidTr="00DF5080">
        <w:trPr>
          <w:trHeight w:val="495"/>
        </w:trPr>
        <w:tc>
          <w:tcPr>
            <w:tcW w:w="5103" w:type="dxa"/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A03623" w:rsidRPr="00CC6FB4" w:rsidTr="00DF5080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A03623" w:rsidRPr="00CC6FB4" w:rsidTr="00DF5080">
        <w:trPr>
          <w:trHeight w:val="495"/>
        </w:trPr>
        <w:tc>
          <w:tcPr>
            <w:tcW w:w="5103" w:type="dxa"/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A03623" w:rsidRPr="00CC6FB4" w:rsidRDefault="00A03623" w:rsidP="00DF5080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</w:tbl>
    <w:p w:rsidR="00A03623" w:rsidRPr="00CC6FB4" w:rsidRDefault="00A03623" w:rsidP="00E74CF0">
      <w:pPr>
        <w:pStyle w:val="Header"/>
        <w:tabs>
          <w:tab w:val="clear" w:pos="4153"/>
          <w:tab w:val="clear" w:pos="8306"/>
          <w:tab w:val="left" w:pos="3439"/>
        </w:tabs>
        <w:spacing w:after="0"/>
        <w:rPr>
          <w:rFonts w:ascii="Palatino Linotype" w:hAnsi="Palatino Linotype"/>
        </w:rPr>
      </w:pPr>
    </w:p>
    <w:sectPr w:rsidR="00A03623" w:rsidRPr="00CC6FB4" w:rsidSect="00706EDB">
      <w:headerReference w:type="first" r:id="rId8"/>
      <w:footerReference w:type="first" r:id="rId9"/>
      <w:pgSz w:w="11907" w:h="16840"/>
      <w:pgMar w:top="993" w:right="1559" w:bottom="2160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23" w:rsidRDefault="00A03623">
      <w:pPr>
        <w:spacing w:after="0"/>
      </w:pPr>
      <w:r>
        <w:separator/>
      </w:r>
    </w:p>
  </w:endnote>
  <w:endnote w:type="continuationSeparator" w:id="0">
    <w:p w:rsidR="00A03623" w:rsidRDefault="00A03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23" w:rsidRPr="003F6A41" w:rsidRDefault="00A03623" w:rsidP="004D3046">
    <w:pPr>
      <w:pStyle w:val="Footer"/>
      <w:rPr>
        <w:rFonts w:ascii="Palatino Linotype" w:hAnsi="Palatino Linotype"/>
        <w:sz w:val="16"/>
        <w:szCs w:val="16"/>
      </w:rPr>
    </w:pPr>
    <w:r w:rsidRPr="00DB1A0E">
      <w:rPr>
        <w:rFonts w:ascii="Palatino Linotype" w:hAnsi="Palatino Linotype"/>
        <w:vertAlign w:val="superscript"/>
      </w:rPr>
      <w:t>†</w:t>
    </w:r>
    <w:r w:rsidRPr="003F6A41">
      <w:rPr>
        <w:rFonts w:ascii="Palatino Linotype" w:hAnsi="Palatino Linotype"/>
        <w:sz w:val="16"/>
        <w:szCs w:val="16"/>
      </w:rPr>
      <w:t xml:space="preserve"> Delete as appropriate.</w:t>
    </w:r>
  </w:p>
  <w:p w:rsidR="00A03623" w:rsidRDefault="00A03623" w:rsidP="004D3046">
    <w:pPr>
      <w:pStyle w:val="Footer"/>
      <w:jc w:val="both"/>
      <w:rPr>
        <w:rStyle w:val="PageNumber"/>
        <w:sz w:val="24"/>
      </w:rPr>
    </w:pPr>
    <w:r w:rsidRPr="00693323">
      <w:rPr>
        <w:rFonts w:ascii="Palatino Linotype" w:hAnsi="Palatino Linotype"/>
        <w:sz w:val="16"/>
        <w:szCs w:val="16"/>
      </w:rPr>
      <w:t xml:space="preserve">* </w:t>
    </w:r>
    <w:r>
      <w:rPr>
        <w:rFonts w:ascii="Palatino Linotype" w:hAnsi="Palatino Linotype"/>
        <w:sz w:val="16"/>
        <w:szCs w:val="16"/>
      </w:rPr>
      <w:t>The Company must be either authorised pursuant to section 8 of the Insurance Act 2008 or provisionally authorised pursuant to regulation 5 of the Insurance (Incorporated Cell Companies) Regulations 2011. A</w:t>
    </w:r>
    <w:r w:rsidRPr="00693323">
      <w:rPr>
        <w:rFonts w:ascii="Palatino Linotype" w:hAnsi="Palatino Linotype"/>
        <w:sz w:val="16"/>
        <w:szCs w:val="16"/>
      </w:rPr>
      <w:t xml:space="preserve"> copy of the Company’s in-force, written authorisation</w:t>
    </w:r>
    <w:r>
      <w:rPr>
        <w:rFonts w:ascii="Palatino Linotype" w:hAnsi="Palatino Linotype"/>
        <w:sz w:val="16"/>
        <w:szCs w:val="16"/>
      </w:rPr>
      <w:t xml:space="preserve"> or provisional authorisation (as applicable)</w:t>
    </w:r>
    <w:r w:rsidRPr="00693323">
      <w:rPr>
        <w:rFonts w:ascii="Palatino Linotype" w:hAnsi="Palatino Linotype"/>
        <w:sz w:val="16"/>
        <w:szCs w:val="16"/>
      </w:rPr>
      <w:t xml:space="preserve"> from the Insurance and Pensions Supervisor must be enclosed with this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23" w:rsidRDefault="00A03623"/>
  </w:footnote>
  <w:footnote w:type="continuationSeparator" w:id="0">
    <w:p w:rsidR="00A03623" w:rsidRDefault="00A036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92" w:rsidRDefault="00684292" w:rsidP="00684292">
    <w:pPr>
      <w:pStyle w:val="Footer"/>
      <w:jc w:val="center"/>
    </w:pPr>
    <w:r>
      <w:rPr>
        <w:rStyle w:val="PageNumber"/>
        <w:rFonts w:eastAsiaTheme="majorEastAsia"/>
        <w:lang w:val="en-US"/>
      </w:rPr>
      <w:tab/>
    </w:r>
    <w:r>
      <w:rPr>
        <w:rStyle w:val="PageNumber"/>
        <w:rFonts w:eastAsiaTheme="majorEastAsia"/>
        <w:lang w:val="en-US"/>
      </w:rPr>
      <w:tab/>
      <w:t>Issued 18/07/13</w:t>
    </w:r>
  </w:p>
  <w:p w:rsidR="00A03623" w:rsidRDefault="00A03623"/>
  <w:p w:rsidR="00A03623" w:rsidRDefault="00A03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FC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71AF"/>
    <w:multiLevelType w:val="hybridMultilevel"/>
    <w:tmpl w:val="389AD2BE"/>
    <w:lvl w:ilvl="0" w:tplc="9F8E7A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D20A2"/>
    <w:multiLevelType w:val="hybridMultilevel"/>
    <w:tmpl w:val="1AFED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C6B"/>
    <w:multiLevelType w:val="hybridMultilevel"/>
    <w:tmpl w:val="C58867DC"/>
    <w:lvl w:ilvl="0" w:tplc="0D48DA3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BE2187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B74B8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D03D1"/>
    <w:multiLevelType w:val="hybridMultilevel"/>
    <w:tmpl w:val="0DE8BBDE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2E69F7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A06D2C"/>
    <w:multiLevelType w:val="hybridMultilevel"/>
    <w:tmpl w:val="6F8CD5A4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A2C59"/>
    <w:multiLevelType w:val="singleLevel"/>
    <w:tmpl w:val="C78AB7B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0">
    <w:nsid w:val="65606CB9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4127FF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15606"/>
    <w:multiLevelType w:val="hybridMultilevel"/>
    <w:tmpl w:val="94D2D944"/>
    <w:lvl w:ilvl="0" w:tplc="785E2504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C5E31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82630C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ieX+5xCFBL+5tw7r9FhL7J/iavs=" w:salt="smelhkKiDqkK8Zv3XgKHa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AE3"/>
    <w:rsid w:val="00140E57"/>
    <w:rsid w:val="001429E6"/>
    <w:rsid w:val="0016549E"/>
    <w:rsid w:val="001B0D31"/>
    <w:rsid w:val="001D3974"/>
    <w:rsid w:val="00277EA9"/>
    <w:rsid w:val="002B0CCE"/>
    <w:rsid w:val="002B2082"/>
    <w:rsid w:val="002F185A"/>
    <w:rsid w:val="002F44BE"/>
    <w:rsid w:val="002F65BA"/>
    <w:rsid w:val="0030683D"/>
    <w:rsid w:val="003144F6"/>
    <w:rsid w:val="0032412F"/>
    <w:rsid w:val="00372E61"/>
    <w:rsid w:val="003B00B7"/>
    <w:rsid w:val="003E4D37"/>
    <w:rsid w:val="003F6A41"/>
    <w:rsid w:val="0043792F"/>
    <w:rsid w:val="00441FAD"/>
    <w:rsid w:val="004B6BAC"/>
    <w:rsid w:val="004D3046"/>
    <w:rsid w:val="004E521B"/>
    <w:rsid w:val="00605589"/>
    <w:rsid w:val="00684292"/>
    <w:rsid w:val="00693323"/>
    <w:rsid w:val="006B381C"/>
    <w:rsid w:val="006B7F37"/>
    <w:rsid w:val="006D2BE3"/>
    <w:rsid w:val="00706EDB"/>
    <w:rsid w:val="00720836"/>
    <w:rsid w:val="00746D57"/>
    <w:rsid w:val="00767F33"/>
    <w:rsid w:val="007A03CD"/>
    <w:rsid w:val="007A7A51"/>
    <w:rsid w:val="007D137B"/>
    <w:rsid w:val="0084344F"/>
    <w:rsid w:val="00856933"/>
    <w:rsid w:val="00881AD7"/>
    <w:rsid w:val="00886B47"/>
    <w:rsid w:val="008B2D32"/>
    <w:rsid w:val="008E1091"/>
    <w:rsid w:val="008F3B92"/>
    <w:rsid w:val="00906EF3"/>
    <w:rsid w:val="00956AE3"/>
    <w:rsid w:val="009D75F0"/>
    <w:rsid w:val="009E0C30"/>
    <w:rsid w:val="00A03623"/>
    <w:rsid w:val="00A51FAF"/>
    <w:rsid w:val="00A703A9"/>
    <w:rsid w:val="00A8014A"/>
    <w:rsid w:val="00A91869"/>
    <w:rsid w:val="00B159D4"/>
    <w:rsid w:val="00B66F38"/>
    <w:rsid w:val="00BA0004"/>
    <w:rsid w:val="00BD20B0"/>
    <w:rsid w:val="00BF78A9"/>
    <w:rsid w:val="00C02967"/>
    <w:rsid w:val="00C07DEF"/>
    <w:rsid w:val="00C42744"/>
    <w:rsid w:val="00C76DCA"/>
    <w:rsid w:val="00CB5D6C"/>
    <w:rsid w:val="00CC6FB4"/>
    <w:rsid w:val="00D2064A"/>
    <w:rsid w:val="00DA22C1"/>
    <w:rsid w:val="00DB1A0E"/>
    <w:rsid w:val="00DE2477"/>
    <w:rsid w:val="00DF5080"/>
    <w:rsid w:val="00E14311"/>
    <w:rsid w:val="00E70268"/>
    <w:rsid w:val="00E74CF0"/>
    <w:rsid w:val="00E818FC"/>
    <w:rsid w:val="00EA1383"/>
    <w:rsid w:val="00EB589F"/>
    <w:rsid w:val="00F32F0B"/>
    <w:rsid w:val="00FC737F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0B0"/>
    <w:pPr>
      <w:spacing w:after="12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0B0"/>
    <w:pPr>
      <w:keepNext/>
      <w:spacing w:before="120"/>
      <w:jc w:val="center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0B0"/>
    <w:pPr>
      <w:keepNext/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0B0"/>
    <w:pPr>
      <w:keepNext/>
      <w:tabs>
        <w:tab w:val="left" w:pos="360"/>
      </w:tabs>
      <w:spacing w:after="0" w:line="52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D20B0"/>
    <w:pPr>
      <w:keepNext/>
      <w:tabs>
        <w:tab w:val="left" w:pos="720"/>
      </w:tabs>
      <w:spacing w:after="0" w:line="260" w:lineRule="auto"/>
      <w:jc w:val="both"/>
      <w:outlineLvl w:val="3"/>
    </w:pPr>
    <w:rPr>
      <w:b/>
      <w:sz w:val="2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0B0"/>
    <w:pPr>
      <w:keepNext/>
      <w:tabs>
        <w:tab w:val="left" w:pos="720"/>
      </w:tabs>
      <w:spacing w:after="0" w:line="260" w:lineRule="auto"/>
      <w:jc w:val="right"/>
      <w:outlineLvl w:val="4"/>
    </w:pPr>
    <w:rPr>
      <w:sz w:val="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20B0"/>
    <w:pPr>
      <w:keepNext/>
      <w:spacing w:after="0"/>
      <w:ind w:left="284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D20B0"/>
    <w:pPr>
      <w:keepNext/>
      <w:tabs>
        <w:tab w:val="right" w:pos="7200"/>
      </w:tabs>
      <w:ind w:left="1134" w:right="387"/>
      <w:jc w:val="both"/>
      <w:outlineLvl w:val="6"/>
    </w:pPr>
    <w:rPr>
      <w:i/>
      <w:strike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20B0"/>
    <w:pPr>
      <w:keepNext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20B0"/>
    <w:pPr>
      <w:keepNext/>
      <w:tabs>
        <w:tab w:val="left" w:pos="720"/>
      </w:tabs>
      <w:spacing w:after="0" w:line="260" w:lineRule="auto"/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C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C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C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C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C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C5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C5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C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C53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BD2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C53"/>
    <w:rPr>
      <w:sz w:val="24"/>
      <w:szCs w:val="20"/>
    </w:rPr>
  </w:style>
  <w:style w:type="paragraph" w:styleId="Footer">
    <w:name w:val="footer"/>
    <w:basedOn w:val="Normal"/>
    <w:link w:val="FooterChar"/>
    <w:rsid w:val="00BD20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B0CCE"/>
    <w:rPr>
      <w:rFonts w:cs="Times New Roman"/>
      <w:sz w:val="24"/>
    </w:rPr>
  </w:style>
  <w:style w:type="character" w:styleId="PageNumber">
    <w:name w:val="page number"/>
    <w:basedOn w:val="DefaultParagraphFont"/>
    <w:semiHidden/>
    <w:rsid w:val="00BD20B0"/>
    <w:rPr>
      <w:rFonts w:ascii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BD20B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C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20B0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BD20B0"/>
    <w:pPr>
      <w:tabs>
        <w:tab w:val="left" w:pos="720"/>
      </w:tabs>
      <w:spacing w:before="240" w:after="0"/>
      <w:ind w:left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0C53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D20B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C53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BD20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D20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C5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D20B0"/>
    <w:pPr>
      <w:spacing w:after="24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0C53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D20B0"/>
    <w:pPr>
      <w:spacing w:after="240"/>
    </w:pPr>
    <w:rPr>
      <w:color w:val="80808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C53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D20B0"/>
    <w:rPr>
      <w:rFonts w:cs="Times New Roman"/>
      <w:color w:val="0000FF"/>
      <w:u w:val="single"/>
    </w:rPr>
  </w:style>
  <w:style w:type="paragraph" w:customStyle="1" w:styleId="newbody1">
    <w:name w:val="newbody1"/>
    <w:basedOn w:val="Normal"/>
    <w:uiPriority w:val="99"/>
    <w:rsid w:val="00BD20B0"/>
    <w:pPr>
      <w:tabs>
        <w:tab w:val="left" w:pos="540"/>
        <w:tab w:val="left" w:pos="900"/>
        <w:tab w:val="left" w:pos="1260"/>
      </w:tabs>
      <w:spacing w:after="40"/>
      <w:ind w:left="540" w:hanging="540"/>
      <w:jc w:val="both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43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0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bordinate%20Legi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Subordinate Legislation</Template>
  <TotalTime>25</TotalTime>
  <Pages>1</Pages>
  <Words>222</Words>
  <Characters>1268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Document</vt:lpstr>
    </vt:vector>
  </TitlesOfParts>
  <Company>Isle of Man Government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Document</dc:title>
  <dc:subject>Ins Amend Commence Order</dc:subject>
  <dc:creator>Chris Shimmin</dc:creator>
  <cp:keywords/>
  <dc:description/>
  <cp:lastModifiedBy>dedphar</cp:lastModifiedBy>
  <cp:revision>11</cp:revision>
  <cp:lastPrinted>2011-05-24T10:28:00Z</cp:lastPrinted>
  <dcterms:created xsi:type="dcterms:W3CDTF">2011-05-25T15:46:00Z</dcterms:created>
  <dcterms:modified xsi:type="dcterms:W3CDTF">2013-08-23T10:03:00Z</dcterms:modified>
</cp:coreProperties>
</file>